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AB" w:rsidRPr="006D1D79" w:rsidRDefault="00E912AB" w:rsidP="006D1D79">
      <w:pPr>
        <w:jc w:val="center"/>
        <w:rPr>
          <w:rFonts w:ascii="Times New Roman" w:hAnsi="Times New Roman"/>
          <w:b/>
          <w:sz w:val="24"/>
          <w:szCs w:val="24"/>
        </w:rPr>
      </w:pPr>
      <w:r w:rsidRPr="006D1D79">
        <w:rPr>
          <w:rFonts w:ascii="Times New Roman" w:hAnsi="Times New Roman"/>
          <w:b/>
          <w:sz w:val="24"/>
          <w:szCs w:val="24"/>
        </w:rPr>
        <w:t>Executive Order 2011-01</w:t>
      </w:r>
    </w:p>
    <w:p w:rsidR="00E912AB" w:rsidRPr="006D1D79" w:rsidRDefault="00E912AB" w:rsidP="006D1D79">
      <w:pPr>
        <w:jc w:val="center"/>
        <w:rPr>
          <w:rFonts w:ascii="Times New Roman" w:hAnsi="Times New Roman"/>
          <w:b/>
          <w:sz w:val="24"/>
          <w:szCs w:val="24"/>
        </w:rPr>
      </w:pPr>
      <w:r>
        <w:rPr>
          <w:rFonts w:ascii="Times New Roman" w:hAnsi="Times New Roman"/>
          <w:b/>
          <w:sz w:val="24"/>
          <w:szCs w:val="24"/>
        </w:rPr>
        <w:t>ESTABLISHING A FREEZE ON PROPOSED REGULATIONS</w:t>
      </w:r>
    </w:p>
    <w:p w:rsidR="00E912AB" w:rsidRDefault="00E912AB" w:rsidP="006D1D79">
      <w:pPr>
        <w:ind w:firstLine="720"/>
        <w:jc w:val="both"/>
        <w:rPr>
          <w:rFonts w:ascii="Times New Roman" w:hAnsi="Times New Roman"/>
          <w:sz w:val="24"/>
          <w:szCs w:val="24"/>
        </w:rPr>
      </w:pPr>
      <w:r w:rsidRPr="006D1D79">
        <w:rPr>
          <w:rFonts w:ascii="Times New Roman" w:hAnsi="Times New Roman"/>
          <w:b/>
          <w:i/>
          <w:sz w:val="24"/>
          <w:szCs w:val="24"/>
        </w:rPr>
        <w:t>WHEREAS</w:t>
      </w:r>
      <w:r>
        <w:rPr>
          <w:rFonts w:ascii="Times New Roman" w:hAnsi="Times New Roman"/>
          <w:sz w:val="24"/>
          <w:szCs w:val="24"/>
        </w:rPr>
        <w:t xml:space="preserve">, the people and businesses of the state of </w:t>
      </w:r>
      <w:smartTag w:uri="urn:schemas-microsoft-com:office:smarttags" w:element="State">
        <w:smartTag w:uri="urn:schemas-microsoft-com:office:smarttags" w:element="place">
          <w:r>
            <w:rPr>
              <w:rFonts w:ascii="Times New Roman" w:hAnsi="Times New Roman"/>
              <w:sz w:val="24"/>
              <w:szCs w:val="24"/>
            </w:rPr>
            <w:t>Nevada</w:t>
          </w:r>
        </w:smartTag>
      </w:smartTag>
      <w:r>
        <w:rPr>
          <w:rFonts w:ascii="Times New Roman" w:hAnsi="Times New Roman"/>
          <w:sz w:val="24"/>
          <w:szCs w:val="24"/>
        </w:rPr>
        <w:t xml:space="preserve"> are entitled to a regulatory environment that protects the public health and welfare without discouraging economic growth; </w:t>
      </w:r>
    </w:p>
    <w:p w:rsidR="00E912AB" w:rsidRDefault="00E912AB" w:rsidP="006D1D79">
      <w:pPr>
        <w:ind w:firstLine="720"/>
        <w:jc w:val="both"/>
        <w:rPr>
          <w:rFonts w:ascii="Times New Roman" w:hAnsi="Times New Roman"/>
          <w:sz w:val="24"/>
          <w:szCs w:val="24"/>
        </w:rPr>
      </w:pPr>
      <w:r w:rsidRPr="006D1D79">
        <w:rPr>
          <w:rFonts w:ascii="Times New Roman" w:hAnsi="Times New Roman"/>
          <w:b/>
          <w:i/>
          <w:sz w:val="24"/>
          <w:szCs w:val="24"/>
        </w:rPr>
        <w:t>WHEREAS</w:t>
      </w:r>
      <w:r>
        <w:rPr>
          <w:rFonts w:ascii="Times New Roman" w:hAnsi="Times New Roman"/>
          <w:sz w:val="24"/>
          <w:szCs w:val="24"/>
        </w:rPr>
        <w:t xml:space="preserve">, stable, consistent and predictable common sense regulation is vital to maintaining a regulatory environment that both secures the people and businesses of the state of </w:t>
      </w:r>
      <w:smartTag w:uri="urn:schemas-microsoft-com:office:smarttags" w:element="State">
        <w:smartTag w:uri="urn:schemas-microsoft-com:office:smarttags" w:element="place">
          <w:r>
            <w:rPr>
              <w:rFonts w:ascii="Times New Roman" w:hAnsi="Times New Roman"/>
              <w:sz w:val="24"/>
              <w:szCs w:val="24"/>
            </w:rPr>
            <w:t>Nevada</w:t>
          </w:r>
        </w:smartTag>
      </w:smartTag>
      <w:r>
        <w:rPr>
          <w:rFonts w:ascii="Times New Roman" w:hAnsi="Times New Roman"/>
          <w:sz w:val="24"/>
          <w:szCs w:val="24"/>
        </w:rPr>
        <w:t xml:space="preserve"> and fosters economic growth; </w:t>
      </w:r>
    </w:p>
    <w:p w:rsidR="00E912AB" w:rsidRDefault="00E912AB" w:rsidP="006D1D79">
      <w:pPr>
        <w:ind w:firstLine="720"/>
        <w:jc w:val="both"/>
        <w:rPr>
          <w:rFonts w:ascii="Times New Roman" w:hAnsi="Times New Roman"/>
          <w:sz w:val="24"/>
          <w:szCs w:val="24"/>
        </w:rPr>
      </w:pPr>
      <w:r w:rsidRPr="006D1D79">
        <w:rPr>
          <w:rFonts w:ascii="Times New Roman" w:hAnsi="Times New Roman"/>
          <w:b/>
          <w:i/>
          <w:sz w:val="24"/>
          <w:szCs w:val="24"/>
        </w:rPr>
        <w:t>WHEREAS</w:t>
      </w:r>
      <w:r>
        <w:rPr>
          <w:rFonts w:ascii="Times New Roman" w:hAnsi="Times New Roman"/>
          <w:sz w:val="24"/>
          <w:szCs w:val="24"/>
        </w:rPr>
        <w:t xml:space="preserve">, in its current state, the regulatory process is sometimes unfocused and inefficient, resulting in unnecessary and obsolete regulations; and </w:t>
      </w:r>
    </w:p>
    <w:p w:rsidR="00E912AB" w:rsidRPr="0026604B" w:rsidRDefault="00E912AB" w:rsidP="006D1D79">
      <w:pPr>
        <w:ind w:firstLine="720"/>
        <w:jc w:val="both"/>
        <w:rPr>
          <w:rFonts w:ascii="Times New Roman" w:hAnsi="Times New Roman"/>
          <w:sz w:val="24"/>
          <w:szCs w:val="24"/>
        </w:rPr>
      </w:pPr>
      <w:r w:rsidRPr="006D1D79">
        <w:rPr>
          <w:rFonts w:ascii="Times New Roman" w:hAnsi="Times New Roman"/>
          <w:b/>
          <w:i/>
          <w:sz w:val="24"/>
          <w:szCs w:val="24"/>
        </w:rPr>
        <w:t>WHEREAS</w:t>
      </w:r>
      <w:r w:rsidRPr="0026604B">
        <w:rPr>
          <w:rFonts w:ascii="Times New Roman" w:hAnsi="Times New Roman"/>
          <w:sz w:val="24"/>
          <w:szCs w:val="24"/>
        </w:rPr>
        <w:t xml:space="preserve">, Article 5, Section 1 of the Nevada Constitution provides that, “The Supreme Executive Power of this State shall be vested in a Chief Magistrate who shall be Governor of the State of </w:t>
      </w:r>
      <w:smartTag w:uri="urn:schemas-microsoft-com:office:smarttags" w:element="State">
        <w:smartTag w:uri="urn:schemas-microsoft-com:office:smarttags" w:element="place">
          <w:r w:rsidRPr="0026604B">
            <w:rPr>
              <w:rFonts w:ascii="Times New Roman" w:hAnsi="Times New Roman"/>
              <w:sz w:val="24"/>
              <w:szCs w:val="24"/>
            </w:rPr>
            <w:t>Nevada</w:t>
          </w:r>
        </w:smartTag>
      </w:smartTag>
      <w:r w:rsidRPr="0026604B">
        <w:rPr>
          <w:rFonts w:ascii="Times New Roman" w:hAnsi="Times New Roman"/>
          <w:sz w:val="24"/>
          <w:szCs w:val="24"/>
        </w:rPr>
        <w:t xml:space="preserve">; </w:t>
      </w:r>
    </w:p>
    <w:p w:rsidR="00E912AB" w:rsidRDefault="00E912AB" w:rsidP="006D1D79">
      <w:pPr>
        <w:ind w:firstLine="720"/>
        <w:jc w:val="both"/>
        <w:rPr>
          <w:rFonts w:ascii="Times New Roman" w:hAnsi="Times New Roman"/>
          <w:sz w:val="24"/>
          <w:szCs w:val="24"/>
        </w:rPr>
      </w:pPr>
      <w:r w:rsidRPr="006D1D79">
        <w:rPr>
          <w:rFonts w:ascii="Times New Roman" w:hAnsi="Times New Roman"/>
          <w:b/>
          <w:i/>
          <w:sz w:val="24"/>
          <w:szCs w:val="24"/>
        </w:rPr>
        <w:t>NOW, THEREFORE</w:t>
      </w:r>
      <w:r>
        <w:rPr>
          <w:rFonts w:ascii="Times New Roman" w:hAnsi="Times New Roman"/>
          <w:b/>
          <w:sz w:val="24"/>
          <w:szCs w:val="24"/>
        </w:rPr>
        <w:t xml:space="preserve">, </w:t>
      </w:r>
      <w:r>
        <w:rPr>
          <w:rFonts w:ascii="Times New Roman" w:hAnsi="Times New Roman"/>
          <w:sz w:val="24"/>
          <w:szCs w:val="24"/>
        </w:rPr>
        <w:t xml:space="preserve">by the authority vested in me as Governor by the Constitution and laws of the State of </w:t>
      </w:r>
      <w:smartTag w:uri="urn:schemas-microsoft-com:office:smarttags" w:element="State">
        <w:smartTag w:uri="urn:schemas-microsoft-com:office:smarttags" w:element="place">
          <w:r>
            <w:rPr>
              <w:rFonts w:ascii="Times New Roman" w:hAnsi="Times New Roman"/>
              <w:sz w:val="24"/>
              <w:szCs w:val="24"/>
            </w:rPr>
            <w:t>Nevada</w:t>
          </w:r>
        </w:smartTag>
      </w:smartTag>
      <w:r>
        <w:rPr>
          <w:rFonts w:ascii="Times New Roman" w:hAnsi="Times New Roman"/>
          <w:sz w:val="24"/>
          <w:szCs w:val="24"/>
        </w:rPr>
        <w:t xml:space="preserve">, it is hereby ordered as follows: </w:t>
      </w:r>
    </w:p>
    <w:p w:rsidR="00E912AB" w:rsidRDefault="00E912AB" w:rsidP="006D1D7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Subject to the exceptions detailed below, all proposed administrative regulations propounded by an Executive Branch </w:t>
      </w:r>
      <w:proofErr w:type="gramStart"/>
      <w:r>
        <w:rPr>
          <w:rFonts w:ascii="Times New Roman" w:hAnsi="Times New Roman"/>
          <w:sz w:val="24"/>
          <w:szCs w:val="24"/>
        </w:rPr>
        <w:t>agency,</w:t>
      </w:r>
      <w:proofErr w:type="gramEnd"/>
      <w:r>
        <w:rPr>
          <w:rFonts w:ascii="Times New Roman" w:hAnsi="Times New Roman"/>
          <w:sz w:val="24"/>
          <w:szCs w:val="24"/>
        </w:rPr>
        <w:t xml:space="preserve"> department, board or commission within the purview of the Governor (individually “regulatory body”) shall be frozen until January 1, 2012.  During the freeze, no new regulations may be proposed or acted on unless </w:t>
      </w:r>
      <w:proofErr w:type="gramStart"/>
      <w:r>
        <w:rPr>
          <w:rFonts w:ascii="Times New Roman" w:hAnsi="Times New Roman"/>
          <w:sz w:val="24"/>
          <w:szCs w:val="24"/>
        </w:rPr>
        <w:t>excepted</w:t>
      </w:r>
      <w:proofErr w:type="gramEnd"/>
      <w:r>
        <w:rPr>
          <w:rFonts w:ascii="Times New Roman" w:hAnsi="Times New Roman"/>
          <w:sz w:val="24"/>
          <w:szCs w:val="24"/>
        </w:rPr>
        <w:t xml:space="preserve"> from the application of this order.  </w:t>
      </w:r>
    </w:p>
    <w:p w:rsidR="00E912AB" w:rsidRDefault="00E912AB" w:rsidP="006D1D79">
      <w:pPr>
        <w:pStyle w:val="ListParagraph"/>
        <w:ind w:left="1080"/>
        <w:jc w:val="both"/>
        <w:rPr>
          <w:rFonts w:ascii="Times New Roman" w:hAnsi="Times New Roman"/>
          <w:sz w:val="24"/>
          <w:szCs w:val="24"/>
        </w:rPr>
      </w:pPr>
    </w:p>
    <w:p w:rsidR="00E912AB" w:rsidRDefault="00E912AB" w:rsidP="006D1D7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It is further ordered that each regulatory body complete a comprehensive review of the regulations subject to its enforcement, including those regulations the regulatory body wishes to become effective following the freeze.  The review shall include an assessment of how each regulation or set of regulations is consistent with my regulatory priorities—that is, to protect the health and welfare of the people of the state of </w:t>
      </w:r>
      <w:smartTag w:uri="urn:schemas-microsoft-com:office:smarttags" w:element="State">
        <w:r>
          <w:rPr>
            <w:rFonts w:ascii="Times New Roman" w:hAnsi="Times New Roman"/>
            <w:sz w:val="24"/>
            <w:szCs w:val="24"/>
          </w:rPr>
          <w:t>Nevada</w:t>
        </w:r>
      </w:smartTag>
      <w:r>
        <w:rPr>
          <w:rFonts w:ascii="Times New Roman" w:hAnsi="Times New Roman"/>
          <w:sz w:val="24"/>
          <w:szCs w:val="24"/>
        </w:rPr>
        <w:t xml:space="preserve"> without discouraging economic growth.  Each regulatory body shall further assess the following: </w:t>
      </w:r>
    </w:p>
    <w:p w:rsidR="00E912AB" w:rsidRPr="0036488B" w:rsidRDefault="00E912AB" w:rsidP="006D1D79">
      <w:pPr>
        <w:pStyle w:val="ListParagraph"/>
        <w:jc w:val="both"/>
        <w:rPr>
          <w:rFonts w:ascii="Times New Roman" w:hAnsi="Times New Roman"/>
          <w:sz w:val="24"/>
          <w:szCs w:val="24"/>
        </w:rPr>
      </w:pP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the problem the regulation was established to address or, if the regulation does not address a specific problem, the value to the public of the regulation;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the impact of the regulation on the problem or the benefits provided by it;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the adverse impact, </w:t>
      </w:r>
      <w:r w:rsidRPr="0036488B">
        <w:rPr>
          <w:rFonts w:ascii="Times New Roman" w:hAnsi="Times New Roman"/>
          <w:sz w:val="24"/>
          <w:szCs w:val="24"/>
        </w:rPr>
        <w:t>if any, the regulation has had on various groups—including, but not limited to, businesses of various sizes, small communities and government entities</w:t>
      </w:r>
      <w:r>
        <w:rPr>
          <w:rFonts w:ascii="Times New Roman" w:hAnsi="Times New Roman"/>
          <w:sz w:val="24"/>
          <w:szCs w:val="24"/>
        </w:rPr>
        <w:t xml:space="preserve">;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the cost of the regulation, including, but not limited to, the cost of enactment and enforcement;</w:t>
      </w:r>
    </w:p>
    <w:p w:rsidR="00E912AB" w:rsidRDefault="00E912AB" w:rsidP="006D1D79">
      <w:pPr>
        <w:pStyle w:val="ListParagraph"/>
        <w:numPr>
          <w:ilvl w:val="1"/>
          <w:numId w:val="2"/>
        </w:numPr>
        <w:jc w:val="both"/>
        <w:rPr>
          <w:rFonts w:ascii="Times New Roman" w:hAnsi="Times New Roman"/>
          <w:sz w:val="24"/>
          <w:szCs w:val="24"/>
        </w:rPr>
      </w:pPr>
      <w:r w:rsidRPr="0036488B">
        <w:rPr>
          <w:rFonts w:ascii="Times New Roman" w:hAnsi="Times New Roman"/>
          <w:sz w:val="24"/>
          <w:szCs w:val="24"/>
        </w:rPr>
        <w:lastRenderedPageBreak/>
        <w:t>whether the regulation</w:t>
      </w:r>
      <w:r>
        <w:rPr>
          <w:rFonts w:ascii="Times New Roman" w:hAnsi="Times New Roman"/>
          <w:sz w:val="24"/>
          <w:szCs w:val="24"/>
        </w:rPr>
        <w:t xml:space="preserve"> remains necessary; </w:t>
      </w:r>
    </w:p>
    <w:p w:rsidR="00E912AB" w:rsidRDefault="00E912AB" w:rsidP="006D1D79">
      <w:pPr>
        <w:pStyle w:val="ListParagraph"/>
        <w:numPr>
          <w:ilvl w:val="1"/>
          <w:numId w:val="2"/>
        </w:numPr>
        <w:jc w:val="both"/>
        <w:rPr>
          <w:rFonts w:ascii="Times New Roman" w:hAnsi="Times New Roman"/>
          <w:sz w:val="24"/>
          <w:szCs w:val="24"/>
        </w:rPr>
      </w:pPr>
      <w:r w:rsidRPr="0036488B">
        <w:rPr>
          <w:rFonts w:ascii="Times New Roman" w:hAnsi="Times New Roman"/>
          <w:sz w:val="24"/>
          <w:szCs w:val="24"/>
        </w:rPr>
        <w:t>whether alternate forms of regulation may</w:t>
      </w:r>
      <w:r>
        <w:rPr>
          <w:rFonts w:ascii="Times New Roman" w:hAnsi="Times New Roman"/>
          <w:sz w:val="24"/>
          <w:szCs w:val="24"/>
        </w:rPr>
        <w:t xml:space="preserve"> adequately address the problem; </w:t>
      </w:r>
    </w:p>
    <w:p w:rsidR="00E912AB" w:rsidRDefault="00E912AB" w:rsidP="006D1D79">
      <w:pPr>
        <w:pStyle w:val="ListParagraph"/>
        <w:numPr>
          <w:ilvl w:val="1"/>
          <w:numId w:val="2"/>
        </w:numPr>
        <w:jc w:val="both"/>
        <w:rPr>
          <w:rFonts w:ascii="Times New Roman" w:hAnsi="Times New Roman"/>
          <w:sz w:val="24"/>
          <w:szCs w:val="24"/>
        </w:rPr>
      </w:pPr>
      <w:r w:rsidRPr="0036488B">
        <w:rPr>
          <w:rFonts w:ascii="Times New Roman" w:hAnsi="Times New Roman"/>
          <w:sz w:val="24"/>
          <w:szCs w:val="24"/>
        </w:rPr>
        <w:t>whether the regulation is written clearly and concisely so as to achieve easy</w:t>
      </w:r>
      <w:r>
        <w:rPr>
          <w:rFonts w:ascii="Times New Roman" w:hAnsi="Times New Roman"/>
          <w:sz w:val="24"/>
          <w:szCs w:val="24"/>
        </w:rPr>
        <w:t xml:space="preserve"> understanding and application; and </w:t>
      </w:r>
    </w:p>
    <w:p w:rsidR="00E912AB" w:rsidRDefault="00E912AB" w:rsidP="006D1D79">
      <w:pPr>
        <w:pStyle w:val="ListParagraph"/>
        <w:numPr>
          <w:ilvl w:val="1"/>
          <w:numId w:val="2"/>
        </w:numPr>
        <w:jc w:val="both"/>
        <w:rPr>
          <w:rFonts w:ascii="Times New Roman" w:hAnsi="Times New Roman"/>
          <w:sz w:val="24"/>
          <w:szCs w:val="24"/>
        </w:rPr>
      </w:pPr>
      <w:proofErr w:type="gramStart"/>
      <w:r w:rsidRPr="0036488B">
        <w:rPr>
          <w:rFonts w:ascii="Times New Roman" w:hAnsi="Times New Roman"/>
          <w:sz w:val="24"/>
          <w:szCs w:val="24"/>
        </w:rPr>
        <w:t>whether</w:t>
      </w:r>
      <w:proofErr w:type="gramEnd"/>
      <w:r w:rsidRPr="0036488B">
        <w:rPr>
          <w:rFonts w:ascii="Times New Roman" w:hAnsi="Times New Roman"/>
          <w:sz w:val="24"/>
          <w:szCs w:val="24"/>
        </w:rPr>
        <w:t xml:space="preserve"> other regul</w:t>
      </w:r>
      <w:r>
        <w:rPr>
          <w:rFonts w:ascii="Times New Roman" w:hAnsi="Times New Roman"/>
          <w:sz w:val="24"/>
          <w:szCs w:val="24"/>
        </w:rPr>
        <w:t xml:space="preserve">ations address the same problem. </w:t>
      </w:r>
    </w:p>
    <w:p w:rsidR="00E912AB" w:rsidRDefault="00E912AB" w:rsidP="006D1D79">
      <w:pPr>
        <w:pStyle w:val="ListParagraph"/>
        <w:ind w:left="1800"/>
        <w:jc w:val="both"/>
        <w:rPr>
          <w:rFonts w:ascii="Times New Roman" w:hAnsi="Times New Roman"/>
          <w:sz w:val="24"/>
          <w:szCs w:val="24"/>
        </w:rPr>
      </w:pPr>
    </w:p>
    <w:p w:rsidR="00E912AB" w:rsidRPr="00E259D4" w:rsidRDefault="00E912AB" w:rsidP="006D1D7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Upon completion of its review, each regulatory body shall identify, consistent with my regulatory priorities and the assessments made, regulations that are no longer </w:t>
      </w:r>
      <w:r w:rsidRPr="00C8078B">
        <w:rPr>
          <w:rFonts w:ascii="Times New Roman" w:hAnsi="Times New Roman"/>
          <w:sz w:val="24"/>
          <w:szCs w:val="24"/>
        </w:rPr>
        <w:t>necessary.</w:t>
      </w:r>
      <w:r>
        <w:rPr>
          <w:rFonts w:ascii="Times New Roman" w:hAnsi="Times New Roman"/>
          <w:sz w:val="24"/>
          <w:szCs w:val="24"/>
        </w:rPr>
        <w:t xml:space="preserve">  </w:t>
      </w:r>
      <w:r w:rsidRPr="00E259D4">
        <w:rPr>
          <w:rFonts w:ascii="Times New Roman" w:hAnsi="Times New Roman"/>
          <w:sz w:val="24"/>
          <w:szCs w:val="24"/>
        </w:rPr>
        <w:t>On December 31, 2011</w:t>
      </w:r>
      <w:r>
        <w:rPr>
          <w:rFonts w:ascii="Times New Roman" w:hAnsi="Times New Roman"/>
          <w:sz w:val="24"/>
          <w:szCs w:val="24"/>
        </w:rPr>
        <w:t xml:space="preserve">, each regulatory body </w:t>
      </w:r>
      <w:r w:rsidRPr="00E259D4">
        <w:rPr>
          <w:rFonts w:ascii="Times New Roman" w:hAnsi="Times New Roman"/>
          <w:sz w:val="24"/>
          <w:szCs w:val="24"/>
        </w:rPr>
        <w:t xml:space="preserve">subject to this order shall submit a report to my office detailing the findings of its assessment and proposals for regulations that may be repealed or modified.   </w:t>
      </w:r>
    </w:p>
    <w:p w:rsidR="00E912AB" w:rsidRDefault="00E912AB" w:rsidP="006D1D79">
      <w:pPr>
        <w:pStyle w:val="ListParagraph"/>
        <w:ind w:left="1080"/>
        <w:jc w:val="both"/>
        <w:rPr>
          <w:rFonts w:ascii="Times New Roman" w:hAnsi="Times New Roman"/>
          <w:sz w:val="24"/>
          <w:szCs w:val="24"/>
        </w:rPr>
      </w:pPr>
    </w:p>
    <w:p w:rsidR="00E912AB" w:rsidRDefault="00E912AB" w:rsidP="006D1D7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following regulations are not subject to the freeze: </w:t>
      </w:r>
    </w:p>
    <w:p w:rsidR="00E912AB" w:rsidRPr="004C2EF6" w:rsidRDefault="00E912AB" w:rsidP="006D1D79">
      <w:pPr>
        <w:pStyle w:val="ListParagraph"/>
        <w:jc w:val="both"/>
        <w:rPr>
          <w:rFonts w:ascii="Times New Roman" w:hAnsi="Times New Roman"/>
          <w:sz w:val="24"/>
          <w:szCs w:val="24"/>
        </w:rPr>
      </w:pP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regulations that affect public health;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regulations that affect public safety and security;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regulations that are necessary in the pursuit of federal funds and certifications;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regulations that affect the application of powers, functions and duties essential to the operation of the state agency, department, board or commission at issue; </w:t>
      </w:r>
    </w:p>
    <w:p w:rsidR="00E912AB" w:rsidRDefault="00E912AB" w:rsidP="006D1D79">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regulations that affect pending judicial deadlines; and </w:t>
      </w:r>
    </w:p>
    <w:p w:rsidR="00E912AB" w:rsidRDefault="00E912AB" w:rsidP="006D1D79">
      <w:pPr>
        <w:pStyle w:val="ListParagraph"/>
        <w:numPr>
          <w:ilvl w:val="1"/>
          <w:numId w:val="2"/>
        </w:numPr>
        <w:jc w:val="both"/>
        <w:rPr>
          <w:rFonts w:ascii="Times New Roman" w:hAnsi="Times New Roman"/>
          <w:sz w:val="24"/>
          <w:szCs w:val="24"/>
        </w:rPr>
      </w:pPr>
      <w:proofErr w:type="gramStart"/>
      <w:r>
        <w:rPr>
          <w:rFonts w:ascii="Times New Roman" w:hAnsi="Times New Roman"/>
          <w:sz w:val="24"/>
          <w:szCs w:val="24"/>
        </w:rPr>
        <w:t>regulations</w:t>
      </w:r>
      <w:proofErr w:type="gramEnd"/>
      <w:r>
        <w:rPr>
          <w:rFonts w:ascii="Times New Roman" w:hAnsi="Times New Roman"/>
          <w:sz w:val="24"/>
          <w:szCs w:val="24"/>
        </w:rPr>
        <w:t xml:space="preserve"> necessary to comply with Federal law.</w:t>
      </w:r>
    </w:p>
    <w:p w:rsidR="00E912AB" w:rsidRDefault="00E912AB" w:rsidP="006D1D79">
      <w:pPr>
        <w:pStyle w:val="ListParagraph"/>
        <w:ind w:left="1800"/>
        <w:jc w:val="both"/>
        <w:rPr>
          <w:rFonts w:ascii="Times New Roman" w:hAnsi="Times New Roman"/>
          <w:sz w:val="24"/>
          <w:szCs w:val="24"/>
        </w:rPr>
      </w:pPr>
    </w:p>
    <w:p w:rsidR="00E912AB" w:rsidRDefault="00E912AB" w:rsidP="006D1D7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Within ninety days of the date of this order, each regulatory body subject to this order that intends to continue with the enactment of a proposed regulation under an exception to the freeze shall submit a report to my office detailing the problem the regulation addresses or the value to the public of the regulation, how the regulation addresses the problem or the benefits provided by the regulation, why alternate forms of regulation are insufficient to address the problem, whether other regulations currently address the problem, and how the current regulation falls within one of the exceptions.   </w:t>
      </w:r>
      <w:bookmarkStart w:id="0" w:name="_GoBack"/>
      <w:bookmarkEnd w:id="0"/>
    </w:p>
    <w:p w:rsidR="00E912AB" w:rsidRDefault="00E912AB" w:rsidP="006D1D79">
      <w:pPr>
        <w:pStyle w:val="ListParagraph"/>
        <w:jc w:val="both"/>
        <w:rPr>
          <w:rFonts w:ascii="Times New Roman" w:hAnsi="Times New Roman"/>
          <w:sz w:val="24"/>
          <w:szCs w:val="24"/>
        </w:rPr>
      </w:pPr>
    </w:p>
    <w:p w:rsidR="00E912AB" w:rsidRDefault="00E912AB" w:rsidP="006D1D79">
      <w:pPr>
        <w:spacing w:line="240" w:lineRule="auto"/>
        <w:ind w:left="4320"/>
        <w:jc w:val="both"/>
        <w:rPr>
          <w:rFonts w:ascii="Times New Roman" w:hAnsi="Times New Roman"/>
          <w:sz w:val="24"/>
          <w:szCs w:val="24"/>
        </w:rPr>
      </w:pPr>
      <w:r>
        <w:rPr>
          <w:rFonts w:ascii="Times New Roman" w:hAnsi="Times New Roman"/>
          <w:sz w:val="24"/>
          <w:szCs w:val="24"/>
        </w:rPr>
        <w:t xml:space="preserve">IN WITNESS WHEREOF, I have hereunto set my hand and caused the Great Seal of the State of </w:t>
      </w:r>
      <w:smartTag w:uri="urn:schemas-microsoft-com:office:smarttags" w:element="State">
        <w:r>
          <w:rPr>
            <w:rFonts w:ascii="Times New Roman" w:hAnsi="Times New Roman"/>
            <w:sz w:val="24"/>
            <w:szCs w:val="24"/>
          </w:rPr>
          <w:t>Nevada</w:t>
        </w:r>
      </w:smartTag>
      <w:r>
        <w:rPr>
          <w:rFonts w:ascii="Times New Roman" w:hAnsi="Times New Roman"/>
          <w:sz w:val="24"/>
          <w:szCs w:val="24"/>
        </w:rPr>
        <w:t xml:space="preserve"> to be affixed at the State Capitol in </w:t>
      </w:r>
      <w:smartTag w:uri="urn:schemas-microsoft-com:office:smarttags" w:element="State">
        <w:r>
          <w:rPr>
            <w:rFonts w:ascii="Times New Roman" w:hAnsi="Times New Roman"/>
            <w:sz w:val="24"/>
            <w:szCs w:val="24"/>
          </w:rPr>
          <w:t>Carson City</w:t>
        </w:r>
      </w:smartTag>
      <w:r>
        <w:rPr>
          <w:rFonts w:ascii="Times New Roman" w:hAnsi="Times New Roman"/>
          <w:sz w:val="24"/>
          <w:szCs w:val="24"/>
        </w:rPr>
        <w:t>, this third day of January, in the year two thousand eleven.</w:t>
      </w:r>
    </w:p>
    <w:p w:rsidR="00E912AB" w:rsidRDefault="00E912AB" w:rsidP="006D1D79">
      <w:pPr>
        <w:jc w:val="both"/>
        <w:rPr>
          <w:rFonts w:ascii="Times New Roman" w:hAnsi="Times New Roman"/>
          <w:sz w:val="24"/>
          <w:szCs w:val="24"/>
        </w:rPr>
      </w:pPr>
    </w:p>
    <w:p w:rsidR="00E912AB" w:rsidRDefault="00E912AB" w:rsidP="006D1D79">
      <w:pPr>
        <w:spacing w:line="240" w:lineRule="auto"/>
        <w:ind w:left="5040"/>
        <w:jc w:val="both"/>
        <w:rPr>
          <w:rFonts w:ascii="Times New Roman" w:hAnsi="Times New Roman"/>
          <w:sz w:val="24"/>
          <w:szCs w:val="24"/>
        </w:rPr>
      </w:pPr>
      <w:r>
        <w:rPr>
          <w:rFonts w:ascii="Times New Roman" w:hAnsi="Times New Roman"/>
          <w:sz w:val="24"/>
          <w:szCs w:val="24"/>
        </w:rPr>
        <w:t xml:space="preserve">______________________________    Governor of the State of </w:t>
      </w:r>
      <w:smartTag w:uri="urn:schemas-microsoft-com:office:smarttags" w:element="State">
        <w:r>
          <w:rPr>
            <w:rFonts w:ascii="Times New Roman" w:hAnsi="Times New Roman"/>
            <w:sz w:val="24"/>
            <w:szCs w:val="24"/>
          </w:rPr>
          <w:t>Nevada</w:t>
        </w:r>
      </w:smartTag>
    </w:p>
    <w:p w:rsidR="00E912AB" w:rsidRDefault="00E912AB" w:rsidP="006D1D79">
      <w:pPr>
        <w:jc w:val="both"/>
        <w:rPr>
          <w:rFonts w:ascii="Times New Roman" w:hAnsi="Times New Roman"/>
          <w:sz w:val="24"/>
          <w:szCs w:val="24"/>
        </w:rPr>
      </w:pPr>
    </w:p>
    <w:p w:rsidR="00E912AB" w:rsidRDefault="00E912AB" w:rsidP="006D1D79">
      <w:pPr>
        <w:ind w:left="3600" w:firstLine="720"/>
        <w:jc w:val="both"/>
        <w:rPr>
          <w:rFonts w:ascii="Times New Roman" w:hAnsi="Times New Roman"/>
          <w:sz w:val="24"/>
          <w:szCs w:val="24"/>
        </w:rPr>
      </w:pPr>
      <w:r>
        <w:rPr>
          <w:rFonts w:ascii="Times New Roman" w:hAnsi="Times New Roman"/>
          <w:sz w:val="24"/>
          <w:szCs w:val="24"/>
        </w:rPr>
        <w:t>By the Governor:</w:t>
      </w:r>
    </w:p>
    <w:p w:rsidR="00E912AB" w:rsidRDefault="00E912AB" w:rsidP="006D1D79">
      <w:pPr>
        <w:spacing w:line="240" w:lineRule="auto"/>
        <w:jc w:val="both"/>
        <w:rPr>
          <w:rFonts w:ascii="Times New Roman" w:hAnsi="Times New Roman"/>
          <w:sz w:val="24"/>
          <w:szCs w:val="24"/>
        </w:rPr>
      </w:pPr>
    </w:p>
    <w:p w:rsidR="00E912AB" w:rsidRDefault="00E912AB" w:rsidP="006D1D79">
      <w:pPr>
        <w:spacing w:line="240" w:lineRule="auto"/>
        <w:ind w:left="5040"/>
        <w:jc w:val="both"/>
        <w:rPr>
          <w:rFonts w:ascii="Times New Roman" w:hAnsi="Times New Roman"/>
          <w:sz w:val="24"/>
          <w:szCs w:val="24"/>
        </w:rPr>
      </w:pPr>
      <w:r>
        <w:rPr>
          <w:rFonts w:ascii="Times New Roman" w:hAnsi="Times New Roman"/>
          <w:sz w:val="24"/>
          <w:szCs w:val="24"/>
        </w:rPr>
        <w:t>______________________________ Secretary of State</w:t>
      </w:r>
    </w:p>
    <w:p w:rsidR="00E912AB" w:rsidRDefault="00E912AB" w:rsidP="006D1D79">
      <w:pPr>
        <w:spacing w:line="240" w:lineRule="auto"/>
        <w:jc w:val="both"/>
        <w:rPr>
          <w:rFonts w:ascii="Times New Roman" w:hAnsi="Times New Roman"/>
          <w:sz w:val="24"/>
          <w:szCs w:val="24"/>
        </w:rPr>
      </w:pPr>
    </w:p>
    <w:p w:rsidR="00E912AB" w:rsidRPr="00B521F5" w:rsidRDefault="00E912AB" w:rsidP="006D1D79">
      <w:pPr>
        <w:spacing w:line="240" w:lineRule="auto"/>
        <w:ind w:left="5040"/>
        <w:jc w:val="both"/>
        <w:rPr>
          <w:rFonts w:ascii="Times New Roman" w:hAnsi="Times New Roman"/>
          <w:sz w:val="24"/>
          <w:szCs w:val="24"/>
        </w:rPr>
      </w:pPr>
      <w:r>
        <w:rPr>
          <w:rFonts w:ascii="Times New Roman" w:hAnsi="Times New Roman"/>
          <w:sz w:val="24"/>
          <w:szCs w:val="24"/>
        </w:rPr>
        <w:t>______________________________ Deputy Secretary of State</w:t>
      </w:r>
    </w:p>
    <w:p w:rsidR="00E912AB" w:rsidRPr="00507FD6" w:rsidRDefault="00E912AB" w:rsidP="006D1D79">
      <w:pPr>
        <w:pStyle w:val="ListParagraph"/>
        <w:jc w:val="both"/>
        <w:rPr>
          <w:rFonts w:ascii="Times New Roman" w:hAnsi="Times New Roman"/>
          <w:sz w:val="24"/>
          <w:szCs w:val="24"/>
        </w:rPr>
      </w:pPr>
    </w:p>
    <w:sectPr w:rsidR="00E912AB" w:rsidRPr="00507FD6" w:rsidSect="00912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4046"/>
    <w:multiLevelType w:val="hybridMultilevel"/>
    <w:tmpl w:val="A1E2C9F0"/>
    <w:lvl w:ilvl="0" w:tplc="9118C2F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2D11E7"/>
    <w:multiLevelType w:val="hybridMultilevel"/>
    <w:tmpl w:val="CB34FD9A"/>
    <w:lvl w:ilvl="0" w:tplc="C0BA4D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D64"/>
    <w:rsid w:val="00007E79"/>
    <w:rsid w:val="000207A5"/>
    <w:rsid w:val="0003357F"/>
    <w:rsid w:val="000601F4"/>
    <w:rsid w:val="00061FE3"/>
    <w:rsid w:val="00085120"/>
    <w:rsid w:val="000A262B"/>
    <w:rsid w:val="000C2B62"/>
    <w:rsid w:val="000E7135"/>
    <w:rsid w:val="0013050E"/>
    <w:rsid w:val="00151271"/>
    <w:rsid w:val="00167589"/>
    <w:rsid w:val="0017366C"/>
    <w:rsid w:val="001F0CEE"/>
    <w:rsid w:val="001F5577"/>
    <w:rsid w:val="00206ADA"/>
    <w:rsid w:val="00207143"/>
    <w:rsid w:val="00246C62"/>
    <w:rsid w:val="0026604B"/>
    <w:rsid w:val="002765C7"/>
    <w:rsid w:val="002823E4"/>
    <w:rsid w:val="00286E0C"/>
    <w:rsid w:val="002A2DF6"/>
    <w:rsid w:val="002C6AF6"/>
    <w:rsid w:val="002D517A"/>
    <w:rsid w:val="002E57AE"/>
    <w:rsid w:val="00310156"/>
    <w:rsid w:val="00310DB3"/>
    <w:rsid w:val="00314BA7"/>
    <w:rsid w:val="00315C49"/>
    <w:rsid w:val="00315DE2"/>
    <w:rsid w:val="00347962"/>
    <w:rsid w:val="0036488B"/>
    <w:rsid w:val="003750D1"/>
    <w:rsid w:val="00397C12"/>
    <w:rsid w:val="003A0D04"/>
    <w:rsid w:val="003A3BAC"/>
    <w:rsid w:val="003A4B98"/>
    <w:rsid w:val="003D5637"/>
    <w:rsid w:val="004111CD"/>
    <w:rsid w:val="00412104"/>
    <w:rsid w:val="004308A4"/>
    <w:rsid w:val="004C2EF6"/>
    <w:rsid w:val="004C5A99"/>
    <w:rsid w:val="00504390"/>
    <w:rsid w:val="005076C2"/>
    <w:rsid w:val="00507FD6"/>
    <w:rsid w:val="00515CE1"/>
    <w:rsid w:val="005339A5"/>
    <w:rsid w:val="005546EC"/>
    <w:rsid w:val="00574A67"/>
    <w:rsid w:val="00587D72"/>
    <w:rsid w:val="005A2FA7"/>
    <w:rsid w:val="005C74F6"/>
    <w:rsid w:val="005F1D11"/>
    <w:rsid w:val="005F7348"/>
    <w:rsid w:val="006111B6"/>
    <w:rsid w:val="00613742"/>
    <w:rsid w:val="0064240A"/>
    <w:rsid w:val="006535DE"/>
    <w:rsid w:val="006920AB"/>
    <w:rsid w:val="006D1D79"/>
    <w:rsid w:val="007123AD"/>
    <w:rsid w:val="007541E8"/>
    <w:rsid w:val="00754532"/>
    <w:rsid w:val="007649F2"/>
    <w:rsid w:val="007B3DA4"/>
    <w:rsid w:val="007B4E1B"/>
    <w:rsid w:val="007C5D92"/>
    <w:rsid w:val="007F4673"/>
    <w:rsid w:val="008120D2"/>
    <w:rsid w:val="00820A2F"/>
    <w:rsid w:val="00833F51"/>
    <w:rsid w:val="00845D82"/>
    <w:rsid w:val="0085507A"/>
    <w:rsid w:val="008851F9"/>
    <w:rsid w:val="008962CA"/>
    <w:rsid w:val="008D2E9D"/>
    <w:rsid w:val="0090696D"/>
    <w:rsid w:val="0091283B"/>
    <w:rsid w:val="00941EAB"/>
    <w:rsid w:val="00952321"/>
    <w:rsid w:val="0095265F"/>
    <w:rsid w:val="0098707D"/>
    <w:rsid w:val="009A1692"/>
    <w:rsid w:val="009C7C5E"/>
    <w:rsid w:val="009F11C7"/>
    <w:rsid w:val="00A258D3"/>
    <w:rsid w:val="00A32A95"/>
    <w:rsid w:val="00A73FA0"/>
    <w:rsid w:val="00A92FC3"/>
    <w:rsid w:val="00AC6E45"/>
    <w:rsid w:val="00AE5878"/>
    <w:rsid w:val="00AF189B"/>
    <w:rsid w:val="00B10D64"/>
    <w:rsid w:val="00B12259"/>
    <w:rsid w:val="00B140B6"/>
    <w:rsid w:val="00B35076"/>
    <w:rsid w:val="00B43EF1"/>
    <w:rsid w:val="00B521F5"/>
    <w:rsid w:val="00B90EF3"/>
    <w:rsid w:val="00BA6C60"/>
    <w:rsid w:val="00BD09E3"/>
    <w:rsid w:val="00BE5326"/>
    <w:rsid w:val="00C13A83"/>
    <w:rsid w:val="00C267DE"/>
    <w:rsid w:val="00C67BEF"/>
    <w:rsid w:val="00C74703"/>
    <w:rsid w:val="00C8078B"/>
    <w:rsid w:val="00C8326C"/>
    <w:rsid w:val="00C90833"/>
    <w:rsid w:val="00C969F7"/>
    <w:rsid w:val="00CA3A11"/>
    <w:rsid w:val="00D607A3"/>
    <w:rsid w:val="00D65378"/>
    <w:rsid w:val="00D8064B"/>
    <w:rsid w:val="00D81E6B"/>
    <w:rsid w:val="00D83F6D"/>
    <w:rsid w:val="00E14499"/>
    <w:rsid w:val="00E241A7"/>
    <w:rsid w:val="00E259D4"/>
    <w:rsid w:val="00E7763E"/>
    <w:rsid w:val="00E912AB"/>
    <w:rsid w:val="00ED48F9"/>
    <w:rsid w:val="00F062AA"/>
    <w:rsid w:val="00F8325C"/>
    <w:rsid w:val="00F965E6"/>
    <w:rsid w:val="00FE6FA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E45"/>
    <w:pPr>
      <w:ind w:left="720"/>
      <w:contextualSpacing/>
    </w:pPr>
  </w:style>
  <w:style w:type="paragraph" w:customStyle="1" w:styleId="ed-text02">
    <w:name w:val="ed-text02"/>
    <w:basedOn w:val="Normal"/>
    <w:uiPriority w:val="99"/>
    <w:rsid w:val="00AC6E45"/>
    <w:pPr>
      <w:spacing w:after="100" w:afterAutospacing="1" w:line="240" w:lineRule="auto"/>
      <w:ind w:left="1958" w:right="979"/>
    </w:pPr>
    <w:rPr>
      <w:rFonts w:ascii="Georgia" w:eastAsia="Times New Roman" w:hAnsi="Georgia"/>
      <w:color w:val="000000"/>
      <w:sz w:val="24"/>
      <w:szCs w:val="24"/>
    </w:rPr>
  </w:style>
  <w:style w:type="paragraph" w:customStyle="1" w:styleId="ed-text03">
    <w:name w:val="ed-text03"/>
    <w:basedOn w:val="Normal"/>
    <w:uiPriority w:val="99"/>
    <w:rsid w:val="00AC6E45"/>
    <w:pPr>
      <w:spacing w:after="100" w:afterAutospacing="1" w:line="240" w:lineRule="auto"/>
      <w:ind w:left="2448" w:right="979"/>
    </w:pPr>
    <w:rPr>
      <w:rFonts w:ascii="Georgia" w:eastAsia="Times New Roman" w:hAnsi="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598095991">
      <w:marLeft w:val="150"/>
      <w:marRight w:val="150"/>
      <w:marTop w:val="150"/>
      <w:marBottom w:val="150"/>
      <w:divBdr>
        <w:top w:val="none" w:sz="0" w:space="0" w:color="auto"/>
        <w:left w:val="none" w:sz="0" w:space="0" w:color="auto"/>
        <w:bottom w:val="none" w:sz="0" w:space="0" w:color="auto"/>
        <w:right w:val="none" w:sz="0" w:space="0" w:color="auto"/>
      </w:divBdr>
      <w:divsChild>
        <w:div w:id="1598095992">
          <w:marLeft w:val="0"/>
          <w:marRight w:val="0"/>
          <w:marTop w:val="0"/>
          <w:marBottom w:val="0"/>
          <w:divBdr>
            <w:top w:val="none" w:sz="0" w:space="0" w:color="auto"/>
            <w:left w:val="single" w:sz="6" w:space="0" w:color="8A8A8A"/>
            <w:bottom w:val="single" w:sz="6" w:space="0" w:color="8A8A8A"/>
            <w:right w:val="single" w:sz="6" w:space="0" w:color="8A8A8A"/>
          </w:divBdr>
          <w:divsChild>
            <w:div w:id="1598095996">
              <w:marLeft w:val="0"/>
              <w:marRight w:val="0"/>
              <w:marTop w:val="0"/>
              <w:marBottom w:val="0"/>
              <w:divBdr>
                <w:top w:val="none" w:sz="0" w:space="0" w:color="auto"/>
                <w:left w:val="none" w:sz="0" w:space="0" w:color="auto"/>
                <w:bottom w:val="none" w:sz="0" w:space="0" w:color="auto"/>
                <w:right w:val="none" w:sz="0" w:space="0" w:color="auto"/>
              </w:divBdr>
              <w:divsChild>
                <w:div w:id="1598095993">
                  <w:marLeft w:val="0"/>
                  <w:marRight w:val="0"/>
                  <w:marTop w:val="0"/>
                  <w:marBottom w:val="0"/>
                  <w:divBdr>
                    <w:top w:val="none" w:sz="0" w:space="0" w:color="auto"/>
                    <w:left w:val="single" w:sz="6" w:space="12" w:color="8A8A8A"/>
                    <w:bottom w:val="none" w:sz="0" w:space="0" w:color="auto"/>
                    <w:right w:val="none" w:sz="0" w:space="0" w:color="auto"/>
                  </w:divBdr>
                  <w:divsChild>
                    <w:div w:id="1598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5994">
      <w:marLeft w:val="150"/>
      <w:marRight w:val="150"/>
      <w:marTop w:val="150"/>
      <w:marBottom w:val="150"/>
      <w:divBdr>
        <w:top w:val="none" w:sz="0" w:space="0" w:color="auto"/>
        <w:left w:val="none" w:sz="0" w:space="0" w:color="auto"/>
        <w:bottom w:val="none" w:sz="0" w:space="0" w:color="auto"/>
        <w:right w:val="none" w:sz="0" w:space="0" w:color="auto"/>
      </w:divBdr>
      <w:divsChild>
        <w:div w:id="1598095995">
          <w:marLeft w:val="0"/>
          <w:marRight w:val="0"/>
          <w:marTop w:val="0"/>
          <w:marBottom w:val="0"/>
          <w:divBdr>
            <w:top w:val="none" w:sz="0" w:space="0" w:color="auto"/>
            <w:left w:val="single" w:sz="6" w:space="0" w:color="8A8A8A"/>
            <w:bottom w:val="single" w:sz="6" w:space="0" w:color="8A8A8A"/>
            <w:right w:val="single" w:sz="6" w:space="0" w:color="8A8A8A"/>
          </w:divBdr>
          <w:divsChild>
            <w:div w:id="1598095997">
              <w:marLeft w:val="0"/>
              <w:marRight w:val="0"/>
              <w:marTop w:val="0"/>
              <w:marBottom w:val="0"/>
              <w:divBdr>
                <w:top w:val="none" w:sz="0" w:space="0" w:color="auto"/>
                <w:left w:val="none" w:sz="0" w:space="0" w:color="auto"/>
                <w:bottom w:val="none" w:sz="0" w:space="0" w:color="auto"/>
                <w:right w:val="none" w:sz="0" w:space="0" w:color="auto"/>
              </w:divBdr>
              <w:divsChild>
                <w:div w:id="1598095998">
                  <w:marLeft w:val="0"/>
                  <w:marRight w:val="0"/>
                  <w:marTop w:val="0"/>
                  <w:marBottom w:val="0"/>
                  <w:divBdr>
                    <w:top w:val="none" w:sz="0" w:space="0" w:color="auto"/>
                    <w:left w:val="single" w:sz="6" w:space="12" w:color="8A8A8A"/>
                    <w:bottom w:val="none" w:sz="0" w:space="0" w:color="auto"/>
                    <w:right w:val="none" w:sz="0" w:space="0" w:color="auto"/>
                  </w:divBdr>
                  <w:divsChild>
                    <w:div w:id="15980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Company>Hewlett-Packard</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2011-02</dc:title>
  <dc:creator>Lucas Marshall Foletta</dc:creator>
  <cp:lastModifiedBy>Mary-Sarah</cp:lastModifiedBy>
  <cp:revision>2</cp:revision>
  <cp:lastPrinted>2011-01-03T02:37:00Z</cp:lastPrinted>
  <dcterms:created xsi:type="dcterms:W3CDTF">2011-01-03T21:53:00Z</dcterms:created>
  <dcterms:modified xsi:type="dcterms:W3CDTF">2011-01-03T21:53:00Z</dcterms:modified>
</cp:coreProperties>
</file>